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ПЛАН</w:t>
      </w: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устранению недостатков, выявленных в ходе</w:t>
      </w:r>
    </w:p>
    <w:p w:rsidR="00BC4F62" w:rsidRDefault="00BC4F62" w:rsidP="00BC4F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независимой оценки качества условий оказания услуг 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Муниципального автономного общеобразовательного учреждения средней общеобразовательной школы №8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  <w:r w:rsidRPr="00BC4F62">
        <w:rPr>
          <w:rFonts w:ascii="Times New Roman" w:hAnsi="Times New Roman" w:cs="Times New Roman"/>
          <w:b/>
        </w:rPr>
        <w:t>2019 учебный год (отчет за 2019 год)</w:t>
      </w:r>
    </w:p>
    <w:p w:rsidR="00BC4F62" w:rsidRPr="00BC4F62" w:rsidRDefault="00BC4F62" w:rsidP="00BC4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3"/>
        <w:gridCol w:w="2658"/>
        <w:gridCol w:w="1967"/>
        <w:gridCol w:w="2207"/>
        <w:gridCol w:w="2898"/>
        <w:gridCol w:w="1967"/>
      </w:tblGrid>
      <w:tr w:rsidR="00870960" w:rsidRPr="000E7570" w:rsidTr="00BC4F62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BC4F62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оценки качества условий оказания услуг организаций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оценки качества условий оказания услуг</w:t>
            </w:r>
            <w:proofErr w:type="gramEnd"/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организацией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Сведения о ходе реализации мероприятия</w:t>
            </w:r>
          </w:p>
        </w:tc>
      </w:tr>
      <w:tr w:rsidR="00870960" w:rsidRPr="000E7570" w:rsidTr="00BC4F62">
        <w:trPr>
          <w:tblHeader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Фактический срок реализации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Удовлетворенность материально- техническим обеспечением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 - соблюдение санитарно-гигиенических требований (питьевой режим и.т.д.)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- устройство трапов в мясном и овощном цехах столовой (июнь 2020 г); - приобретение комплекта учебной мебели для начальной школы (март-апрель 2020 г); - замена окон в коридорах, на лестничной клетке, в раздевалке (июнь 2020 г); - замена освещения в учебных кабинетах на светодиодные светильники (февраль, июль 2020 г);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риобретение ноутбуков для кабинета информатики (март 2020 г); - приобретение планшетов для д/о; - замена светильников уличного освещения на входах (июнь 2020 г).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30.08.2020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Удовлетворенных качеством предоставляемых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образовательных услуг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 Реализация мероприятий по повышению качества ВПР, ОГЭ, ЕГЭ; -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Вовлечение родителей в КТД, реализуемые МАОУ СОШ №8 в рамках воспитательной работы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 м/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начальных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классов рассматривались частные вопросы подготовки к ВПР 4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кл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Апробация педагогами начальных классов заполнения электронных форм анализа контрольных работ в программе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excel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Повышение качества подготовки обучающихся к ЕГЭ и ОГЭ осуществляется через: 1) организацию занятий по предметам по выбору обучающихся в рамках школьного компонента учебного плана 2) обучение педагогов на курсах ИРО по вопросам подготовки в ГИА 3) тестирование педагогов для получения сертификатов, дающих возможность работать в муниципальных предметных комиссиях по проверке открытой части заданий ОГЭ 4) участие педагогов в работе муниципальных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предметных комиссий по проверке открытой части заданий ОГЭ 5) проведение в течение учебного года диагностических контрольных работ под эгидой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СтатГрада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в соответствии с их планом.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Динамика результатов ДКР по всем предметам положительная: количество неудовлетворительных результатов планомерно снижается, а процент выполнения работы растет. Участие родителей в организации Смотра строя и песни, Фестиваля танцев.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Готовность рекомендовать организацию знакомым, родственникам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Увеличение количества печатных публикаций в местной прессе, в сети интернет и на официальном сайте ОО способствующих повышению имиджа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 отчетный период вышло 8 статей в газете «Местные ведомости» о школе: Год волонтера (№2, от 09.01.2019) Русский авось, Проверь себя (№12, от 20.03.2019), «Майское послевкусие» №20, от 12.05., «Сделать выбор» №22 от 22.05. 2019.. «Вопреки правилам» №40, «Русская миля» №39., «Добровольные помощники» №51, 2019 г.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Доброжелательность и вежливость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Повышение культуры общения педагогических работников с родителями и обучающимися через проведение групповых тренингов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1 раз в полгода)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Выполняется Форум «Школа неравнодушных родителей»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Компетентность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Участие в групповых семинарах в рамках работы городских и школьных методических объединений.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Компетентность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Участие педагогических работников в конкурсах профессионального мастерства (ежегодно)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«Учитель года» - Яковлева С.В 1место (муниципальный тур), 35 место (региональный тур).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Доброжелательность и вежливость работников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программы по профилактике эмоционального выгорания педагогов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Памятки «Как избавиться от стресса», «Здоровые способы преодолеть стресс» - стенд педагога-психолога, индивидуальные консультации, беседы с психологом «конструктивное поведение в конфликте» по запросу.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BC4F62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Лицензирование дополнительных образовательных программ 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E72995" w:rsidRDefault="00E72995" w:rsidP="0087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729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BC4F62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Гайдамака</w:t>
            </w:r>
            <w:bookmarkStart w:id="0" w:name="_GoBack"/>
            <w:bookmarkEnd w:id="0"/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 В.</w:t>
            </w:r>
            <w:proofErr w:type="gramStart"/>
            <w:r w:rsidRPr="00BC4F62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E72995" w:rsidRDefault="00E72995" w:rsidP="00870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729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31.12.2023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участия учащихся в проектной деятельности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1 место в Большом Географическом фестивале в номинации «Лучший географический класс». 3 место - Проект «Поход выходного дня».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Участие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Городских чтениях им. Пискунова. 28.03. - поездка на слет волонтеров (Н. Тагил), проект «Школьный двор», «Посади бархатцы», «Гирлянда победителям», «День Земли», «Мы – волонтеры, участие в городском конкурсе проектов, проект «Крышки», 3 место в областном проекте «Родники».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Участие в акции «Зеленая Россия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»(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сентябрь), проект «Марш-бросок» для 5-х классов.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Повышения квалификации педагогических работников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За период с 01.01.2019 по 29.10.2019 обучено 24 педагога по 13 ДПП, среди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которых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: Использование ИКТ для создания инструментов оценивания результатов образовательной деятельности. Медиация в ОО: теория и современная практика. Первичная профилактика ВИЧ-инфекции среди молодёжи. Нормативное и организационно-техническое обеспечение защиты персональных данных обучающихся и педагогов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ОО. Классный час как эффективная форма воспитательной работы с детьми и подростками. Развитие профессиональных компетенций педагогов по обучению детей навыкам безопасного поведения на дорогах. Актуальные аспекты программ воспитания и социализации обучающихся в образовательной организации. Цифровое пространство как фактор развития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Обновление содержания ФГОС начального общего образования: подходы, содержание, технологии Обеспечение преемственности между начальной и основной школой в работе над разными видами сочинений. Преподавание математики на уровне начального общего и основного общего образования: вопросы преемственности. Обеспечение преемственности результата естественнонаучного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образования в начальной и основной школе. Содержательные и методические аспекты преподавания учебных предметов предметных областей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ОРКиСЭ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и ОДНКНР.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Наличие необходимых условий для охраны и укрепления здоровья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Открыть комнату релаксации и психологической разгрузки (По мере необходимости/при наличии финансовых средств)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31.01.2025</w:t>
            </w:r>
            <w:r w:rsidR="00BC4F62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учебников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04.08.2019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Приобрести электронные лаборатории для учебных кабинетов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приобретены психрометрические гигрометры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комплекта ученических парт для начальной школы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приобретены 60 комплектов ученической мебели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11.06.2019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КТД, развивающих творческие способности учащихся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Романишина Т.А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Реализован проект «Герб школы» 11.02.2019.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«Праздничные переменки» - 07.03.2019 г. Участие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конкурсе «Скопа-птица года», «Фестиваль танцев», конкурс агитбригад, Последний звонок, Неделя добра, интеллектуально-познавательная игра «Я пишу стихи», 3 место в исторической игре, посвященной Дню космонавтики» Н.Тагил, участие в областном конкурсе «Урал- территория жизни активных людей» (1 место в номинации «Забота» (сентябрь) Участие в «Осеннем экстриме» от Уральского следопыта (3 место -11 класс),</w:t>
            </w:r>
            <w:proofErr w:type="gramEnd"/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Обновление лицензионных компьютерных программ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Обновили лицензионные программы на 50-и компьютерах (Касперский</w:t>
            </w:r>
            <w:proofErr w:type="gramEnd"/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Работа школьного психолога по сопровождению детей с ОВЗ и по запросу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Блинова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Е.В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Психологическая диагностика личностных особенностей, психических процессов. Коррекционно-развивающие занятия по плану, наблюдение за эмоциональным состоянием обучающихся во время учебного процесса, рекомендации по обучению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для классных руководителей, консультаций по воспитанию и развитию для законных представителей по запросу. Психологическое просвещение, беседы, тренинги для класса, где обучается ребенок с ОВЗ по запросу. Психологическая подготовка к ГИА детей ОВЗ индивидуально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Работа социального педагога с детьми «группы риска»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Кириченко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Рейды по адресу проживания семьи, профилактические беседы с обучающимися, с законными представителями, индивидуальные консультации, внеплановые инструктажи, постановка на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учёт (ТКДН), лекция инспектора ПДН, лекция мирового помощника мирового судьи, индивидуальная профилактическая беседа инспектором ПДН, школьный совет профилактики, школьный консилиум, оформление в лагеря, информационное просвещение, оказание социально-психологической и педагогической помощи,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координация специалистов, вызовы на «Рабочую группу в ТКДН», участие в благотворительной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акции « Мы знаем, как сделать людей счастливее!», акция «Единый день профилактики», индивидуальное разъяснение административной, уголовной ответственности.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работы службы медиации, совета профилактики в МАОУ СОШ №8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Кириченко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Организовано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Развитие сотрудничества с ГБУЗ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Заключены договоры о совместной деятельности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Наличие возможностей оказания психолого-педагогической, медицинской, социальной помощи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Работа школьного ППК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ежеквартально)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1 полугодии 2019 г. проведено 2 заседания ПМПК. Выдано 9 направлений на обследование в ТПМПК. Прошли обследование 3 чел: (Один направлен на консультацию в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психиатрическую больницу г. Екатеринбурга, двое получили заключение ПМПК с диагнозом ЗПР, переведены на обучение по АООП с 01.09.2019 г.) В 1 четверти 2019-20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. проведено 1 заседание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ПМПк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. Выданы 4 направления на ПМПК. 1 ребёнок прошёл обследование (диагноз ЗПР, переведён на АООП 7.1 , перешли в д/дом-школу)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30.03.2019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Разработка АООП для детей ОВЗ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Детей, обучающихся по АООП в начальных классах нет. Примерная АООП НОО для обучающихся с ЗПР размещена на сайте школы осенью 2018 г. АООП для детей ОВЗ на ступен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находится в стадии разработки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Сопровождение в рамках рекомендаций ПМПК, ИПРА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ежегодно)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Солуянова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М.В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МАОУ СОШ № 8 в 2019-20 уч. г. обучается 11 детей-инвалидов. Для них в начале учебного года разработаны индивидуальные образовательные маршруты с учётом особенностей заболевания. Ведётся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индивидуальная и/или групповая работа учителя-логопеда, педагога-психолога, социального педагога (на основе рекомендаций в картах ИПРА). С детьми, обучающиеся по АООП ООО, ведётся аналогичная работа. Детей, обучающихся по АООП НОО нет, т.к. по желанию родителей дети с диагнозом ЗПР переходят на обучение в коррекционные классы при ГКОУ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«Верхнетагильский детский дом-школа».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Доступ к сети Интернет: - поддержание скорости на существующем уровне; Учебные кабинеты школы подключить к сети интернет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жеквартально)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30.03.2019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Тарифный план до 100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мбит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/с 19 кабинетов имеют доступ к сети интернет.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необходимых условий для охраны и укрепления здоровья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спортивного оборудования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Паршина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01.07.2019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 МАОУ СОШ № 8 в 2019-20 уч. г. обучается 11 детей-инвалидов, двое из них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обучаются индивидуально на дому. Для всех детей - инвалидов в начале учебного года разработаны индивидуальные образовательные маршруты с учётом особенностей заболевания. Ведётся индивидуальная и/или групповая работа учителя-логопеда, педагога-психолога, социального педагога (на основе рекомендаций в картах ИПРА). Детей, обучающихся по АООП в начальных классах нет. Примерная АООП НОО для обучающихся с ЗПР размещена на сайте школы осенью 2018 г. В 5-9 классах по АООП для детей с задержкой психического развития обучается 10 человек. Для них разработаны задания в соответствии с их возможностями.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01.09.2019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Разработка системы консультационной поддержки для детей, испытывающих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затруднения в обучении (по запросу)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В.В.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для детей, испытывающих затруднения в обучении учителями предметниками проводятся индивидуальные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консультации, разрабатываются </w:t>
            </w: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в соответствии с их возможностями и позволяющие ликвидировать имеющиеся учебные дефициты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Обновление и размещение на сайте образовательной организации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01.11.2018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01.12.2018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Материально техническое и информационное обеспечение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Закуп интерактивного комплекса для кабинета ОБЖ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Ржанникова</w:t>
            </w:r>
            <w:proofErr w:type="spell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 С.В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Выполнено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01.10.2018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условий для организации детей с ОВЗ и инвалидов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мероприятий по созданию условий беспрепятственного доступа к объекту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Мероприятия выполняются по мере финансирования ОО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возможностей развития творческих способностей учащихся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Реализация внеурочных курсов, способствующих развитию творческого начала в ребенке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Реализованы в полной мере занятия по курсам «Ритмика», «Музыкальный», «Модница».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Условия по организации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питания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Обеспечение горячим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питанием через школьную столовую не менее 99% учащихся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30.06.2019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Выполняется в постоянном </w:t>
            </w: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режиме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30.06.2019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lastRenderedPageBreak/>
              <w:t>Условия для индивидуальной работы с учащимися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Создание условий для реализации различных форм обучения (семейное, самообразование)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 запросу 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31.12.2019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В.В.</w:t>
            </w:r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Условия для различных форм обучения созданы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30.08.2020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сведений о педагогических работниках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Внесение сведений о вновь прибывших педагогических работников МАОУ СОШ №8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ежемесячно)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Сведения внесены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Полнота и актуальность информации, расположенной на сайте МАОУ СОШ №8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Пополнение и обновление материалов, расположенных на сайте (ежемесячно)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Материалы обновляются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31.01.2019</w:t>
            </w:r>
          </w:p>
        </w:tc>
      </w:tr>
      <w:tr w:rsidR="00870960" w:rsidRPr="000E7570" w:rsidTr="00BC4F62">
        <w:tc>
          <w:tcPr>
            <w:tcW w:w="270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Наличие сведений о педагогических работниках организации</w:t>
            </w:r>
          </w:p>
        </w:tc>
        <w:tc>
          <w:tcPr>
            <w:tcW w:w="265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Внесение сведений по педагогическим работникам: - Стаж работы по специальности - Должность - Преподаваемые дисциплины 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по мере необходимости)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01.11.2018</w:t>
            </w:r>
          </w:p>
        </w:tc>
        <w:tc>
          <w:tcPr>
            <w:tcW w:w="220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Гайдамака И.</w:t>
            </w:r>
            <w:proofErr w:type="gramStart"/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9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Сведения внесены</w:t>
            </w:r>
          </w:p>
        </w:tc>
        <w:tc>
          <w:tcPr>
            <w:tcW w:w="19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0960" w:rsidRPr="000E7570" w:rsidRDefault="00870960" w:rsidP="00870960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</w:pPr>
            <w:r w:rsidRPr="000E7570">
              <w:rPr>
                <w:rFonts w:ascii="Roboto" w:eastAsia="Times New Roman" w:hAnsi="Roboto" w:cs="Times New Roman"/>
                <w:color w:val="000000"/>
                <w:sz w:val="21"/>
                <w:szCs w:val="21"/>
                <w:lang w:eastAsia="ru-RU"/>
              </w:rPr>
              <w:t>01.07.2019</w:t>
            </w:r>
          </w:p>
        </w:tc>
      </w:tr>
    </w:tbl>
    <w:p w:rsidR="00BC4F62" w:rsidRPr="00BC4F62" w:rsidRDefault="001039E6" w:rsidP="00BC4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Roboto" w:eastAsia="Times New Roman" w:hAnsi="Roboto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251950" cy="6541450"/>
            <wp:effectExtent l="19050" t="0" r="6350" b="0"/>
            <wp:docPr id="1" name="Рисунок 1" descr="C:\Users\Secretary\Pictures\ 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62" w:rsidRPr="00BC4F62" w:rsidSect="00BC4F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960"/>
    <w:rsid w:val="000E7570"/>
    <w:rsid w:val="000F4AF8"/>
    <w:rsid w:val="00100299"/>
    <w:rsid w:val="001039E6"/>
    <w:rsid w:val="005753BC"/>
    <w:rsid w:val="00870960"/>
    <w:rsid w:val="00A24CF8"/>
    <w:rsid w:val="00BC4F62"/>
    <w:rsid w:val="00E7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Secretary</cp:lastModifiedBy>
  <cp:revision>6</cp:revision>
  <cp:lastPrinted>2021-02-02T03:29:00Z</cp:lastPrinted>
  <dcterms:created xsi:type="dcterms:W3CDTF">2021-01-29T10:09:00Z</dcterms:created>
  <dcterms:modified xsi:type="dcterms:W3CDTF">2021-02-02T03:30:00Z</dcterms:modified>
</cp:coreProperties>
</file>