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6FB" w:rsidRPr="00FD56EF" w:rsidRDefault="00E226FB" w:rsidP="00E226F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56EF">
        <w:rPr>
          <w:rFonts w:ascii="Times New Roman" w:hAnsi="Times New Roman" w:cs="Times New Roman"/>
          <w:b/>
          <w:sz w:val="28"/>
          <w:szCs w:val="28"/>
        </w:rPr>
        <w:t>Основные ф</w:t>
      </w:r>
      <w:r>
        <w:rPr>
          <w:rFonts w:ascii="Times New Roman" w:hAnsi="Times New Roman" w:cs="Times New Roman"/>
          <w:b/>
          <w:sz w:val="28"/>
          <w:szCs w:val="28"/>
        </w:rPr>
        <w:t>ункции советника</w:t>
      </w:r>
    </w:p>
    <w:p w:rsidR="00E226FB" w:rsidRPr="00FD56EF" w:rsidRDefault="00E226FB" w:rsidP="00E226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56EF">
        <w:rPr>
          <w:rFonts w:ascii="Times New Roman" w:hAnsi="Times New Roman" w:cs="Times New Roman"/>
          <w:sz w:val="28"/>
          <w:szCs w:val="28"/>
        </w:rPr>
        <w:t>помогает директору «настроить» воспитательную работу в рамках рабочих программ воспитания и календарны</w:t>
      </w:r>
      <w:r>
        <w:rPr>
          <w:rFonts w:ascii="Times New Roman" w:hAnsi="Times New Roman" w:cs="Times New Roman"/>
          <w:sz w:val="28"/>
          <w:szCs w:val="28"/>
        </w:rPr>
        <w:t>х планов воспитательной работы;</w:t>
      </w:r>
    </w:p>
    <w:p w:rsidR="00E226FB" w:rsidRPr="00FD56EF" w:rsidRDefault="00E226FB" w:rsidP="00E226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56EF">
        <w:rPr>
          <w:rFonts w:ascii="Times New Roman" w:hAnsi="Times New Roman" w:cs="Times New Roman"/>
          <w:sz w:val="28"/>
          <w:szCs w:val="28"/>
        </w:rPr>
        <w:t>носитель и прямой проводник федеральной повестки, гармонично интегрирует феде</w:t>
      </w:r>
      <w:r>
        <w:rPr>
          <w:rFonts w:ascii="Times New Roman" w:hAnsi="Times New Roman" w:cs="Times New Roman"/>
          <w:sz w:val="28"/>
          <w:szCs w:val="28"/>
        </w:rPr>
        <w:t>ральные задачи, поставленные Российским детско-юношеским центром</w:t>
      </w:r>
      <w:r w:rsidRPr="00FD56EF">
        <w:rPr>
          <w:rFonts w:ascii="Times New Roman" w:hAnsi="Times New Roman" w:cs="Times New Roman"/>
          <w:sz w:val="28"/>
          <w:szCs w:val="28"/>
        </w:rPr>
        <w:t>, в воспитательные программы школы;</w:t>
      </w:r>
    </w:p>
    <w:p w:rsidR="00E226FB" w:rsidRPr="00FD56EF" w:rsidRDefault="00E226FB" w:rsidP="00E226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56EF">
        <w:rPr>
          <w:rFonts w:ascii="Times New Roman" w:hAnsi="Times New Roman" w:cs="Times New Roman"/>
          <w:sz w:val="28"/>
          <w:szCs w:val="28"/>
        </w:rPr>
        <w:t>действует в составе команды (</w:t>
      </w:r>
      <w:r>
        <w:rPr>
          <w:rFonts w:ascii="Times New Roman" w:hAnsi="Times New Roman" w:cs="Times New Roman"/>
          <w:sz w:val="28"/>
          <w:szCs w:val="28"/>
        </w:rPr>
        <w:t xml:space="preserve">штаб воспитательной работы) </w:t>
      </w:r>
      <w:r w:rsidRPr="00FD56EF">
        <w:rPr>
          <w:rFonts w:ascii="Times New Roman" w:hAnsi="Times New Roman" w:cs="Times New Roman"/>
          <w:sz w:val="28"/>
          <w:szCs w:val="28"/>
        </w:rPr>
        <w:t>во взаимод</w:t>
      </w:r>
      <w:r>
        <w:rPr>
          <w:rFonts w:ascii="Times New Roman" w:hAnsi="Times New Roman" w:cs="Times New Roman"/>
          <w:sz w:val="28"/>
          <w:szCs w:val="28"/>
        </w:rPr>
        <w:t>ействии со всеми ее участниками</w:t>
      </w:r>
      <w:r w:rsidRPr="00FD56EF">
        <w:rPr>
          <w:rFonts w:ascii="Times New Roman" w:hAnsi="Times New Roman" w:cs="Times New Roman"/>
          <w:sz w:val="28"/>
          <w:szCs w:val="28"/>
        </w:rPr>
        <w:t>;</w:t>
      </w:r>
    </w:p>
    <w:p w:rsidR="00E226FB" w:rsidRPr="00FD56EF" w:rsidRDefault="00E226FB" w:rsidP="00E226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56EF">
        <w:rPr>
          <w:rFonts w:ascii="Times New Roman" w:hAnsi="Times New Roman" w:cs="Times New Roman"/>
          <w:sz w:val="28"/>
          <w:szCs w:val="28"/>
        </w:rPr>
        <w:t>анализирует контент проводимых в школе событий в рамках действующей программы воспитания. Анализирует на предмет определенных Стратегией</w:t>
      </w:r>
      <w:r>
        <w:rPr>
          <w:rFonts w:ascii="Times New Roman" w:hAnsi="Times New Roman" w:cs="Times New Roman"/>
          <w:sz w:val="28"/>
          <w:szCs w:val="28"/>
        </w:rPr>
        <w:t xml:space="preserve"> развития воспитания </w:t>
      </w:r>
      <w:r w:rsidRPr="00FD56EF">
        <w:rPr>
          <w:rFonts w:ascii="Times New Roman" w:hAnsi="Times New Roman" w:cs="Times New Roman"/>
          <w:sz w:val="28"/>
          <w:szCs w:val="28"/>
        </w:rPr>
        <w:t>ценностей и смыслов, при необходимости выносит предложения о модернизации/оптимизации того или иного события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226FB" w:rsidRPr="00FD56EF" w:rsidRDefault="00E226FB" w:rsidP="00E226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56EF">
        <w:rPr>
          <w:rFonts w:ascii="Times New Roman" w:hAnsi="Times New Roman" w:cs="Times New Roman"/>
          <w:sz w:val="28"/>
          <w:szCs w:val="28"/>
        </w:rPr>
        <w:t>анализирует и эффективно использует ресурсную базу школы и муниципального района (во взаимодействии с директором и муниципальным координатором) – различные клубы, секции, общественные организации</w:t>
      </w:r>
      <w:r>
        <w:rPr>
          <w:rFonts w:ascii="Times New Roman" w:hAnsi="Times New Roman" w:cs="Times New Roman"/>
          <w:sz w:val="28"/>
          <w:szCs w:val="28"/>
        </w:rPr>
        <w:t>. Предлагает ребенку</w:t>
      </w:r>
      <w:r w:rsidRPr="00FD56EF">
        <w:rPr>
          <w:rFonts w:ascii="Times New Roman" w:hAnsi="Times New Roman" w:cs="Times New Roman"/>
          <w:sz w:val="28"/>
          <w:szCs w:val="28"/>
        </w:rPr>
        <w:t xml:space="preserve"> вектор развития, в котором тот, по</w:t>
      </w:r>
      <w:r>
        <w:rPr>
          <w:rFonts w:ascii="Times New Roman" w:hAnsi="Times New Roman" w:cs="Times New Roman"/>
          <w:sz w:val="28"/>
          <w:szCs w:val="28"/>
        </w:rPr>
        <w:t xml:space="preserve"> его мнению, может быть успешен;</w:t>
      </w:r>
    </w:p>
    <w:p w:rsidR="00E226FB" w:rsidRDefault="00E226FB" w:rsidP="00E226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56EF">
        <w:rPr>
          <w:rFonts w:ascii="Times New Roman" w:hAnsi="Times New Roman" w:cs="Times New Roman"/>
          <w:sz w:val="28"/>
          <w:szCs w:val="28"/>
        </w:rPr>
        <w:t>вовлекает в событийную жизнь школы тех детей,</w:t>
      </w:r>
      <w:r>
        <w:rPr>
          <w:rFonts w:ascii="Times New Roman" w:hAnsi="Times New Roman" w:cs="Times New Roman"/>
          <w:sz w:val="28"/>
          <w:szCs w:val="28"/>
        </w:rPr>
        <w:t xml:space="preserve"> которые обычно </w:t>
      </w:r>
      <w:r w:rsidRPr="00FD56EF">
        <w:rPr>
          <w:rFonts w:ascii="Times New Roman" w:hAnsi="Times New Roman" w:cs="Times New Roman"/>
          <w:sz w:val="28"/>
          <w:szCs w:val="28"/>
        </w:rPr>
        <w:t>стесняются проявить себя, прячутся за активными детьми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D56EF">
        <w:rPr>
          <w:rFonts w:ascii="Times New Roman" w:hAnsi="Times New Roman" w:cs="Times New Roman"/>
          <w:sz w:val="28"/>
          <w:szCs w:val="28"/>
        </w:rPr>
        <w:t xml:space="preserve"> Например, опираясь на актив школы, как на команду помощников, организаторов событий. </w:t>
      </w:r>
      <w:r>
        <w:rPr>
          <w:rFonts w:ascii="Times New Roman" w:hAnsi="Times New Roman" w:cs="Times New Roman"/>
          <w:sz w:val="28"/>
          <w:szCs w:val="28"/>
        </w:rPr>
        <w:t>Выстраивает систему преемственности, в которой</w:t>
      </w:r>
      <w:r w:rsidRPr="00FD56EF">
        <w:rPr>
          <w:rFonts w:ascii="Times New Roman" w:hAnsi="Times New Roman" w:cs="Times New Roman"/>
          <w:sz w:val="28"/>
          <w:szCs w:val="28"/>
        </w:rPr>
        <w:t xml:space="preserve"> успешные дети </w:t>
      </w:r>
      <w:r>
        <w:rPr>
          <w:rFonts w:ascii="Times New Roman" w:hAnsi="Times New Roman" w:cs="Times New Roman"/>
          <w:sz w:val="28"/>
          <w:szCs w:val="28"/>
        </w:rPr>
        <w:t xml:space="preserve">вовлекают в события тех, </w:t>
      </w:r>
      <w:r w:rsidRPr="00FD56EF">
        <w:rPr>
          <w:rFonts w:ascii="Times New Roman" w:hAnsi="Times New Roman" w:cs="Times New Roman"/>
          <w:sz w:val="28"/>
          <w:szCs w:val="28"/>
        </w:rPr>
        <w:t xml:space="preserve">кто </w:t>
      </w:r>
      <w:r>
        <w:rPr>
          <w:rFonts w:ascii="Times New Roman" w:hAnsi="Times New Roman" w:cs="Times New Roman"/>
          <w:sz w:val="28"/>
          <w:szCs w:val="28"/>
        </w:rPr>
        <w:t>менее замотивирован;</w:t>
      </w:r>
    </w:p>
    <w:p w:rsidR="00E226FB" w:rsidRPr="00FD56EF" w:rsidRDefault="00E226FB" w:rsidP="00E226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56EF">
        <w:rPr>
          <w:rFonts w:ascii="Times New Roman" w:hAnsi="Times New Roman" w:cs="Times New Roman"/>
          <w:sz w:val="28"/>
          <w:szCs w:val="28"/>
        </w:rPr>
        <w:t xml:space="preserve">работает с активом родителей. Планирует вместе с ними мероприятия, вовлекает родителей в </w:t>
      </w:r>
      <w:r>
        <w:rPr>
          <w:rFonts w:ascii="Times New Roman" w:hAnsi="Times New Roman" w:cs="Times New Roman"/>
          <w:sz w:val="28"/>
          <w:szCs w:val="28"/>
        </w:rPr>
        <w:t>жизнь школы:</w:t>
      </w:r>
      <w:r w:rsidRPr="00FD56EF">
        <w:rPr>
          <w:rFonts w:ascii="Times New Roman" w:hAnsi="Times New Roman" w:cs="Times New Roman"/>
          <w:sz w:val="28"/>
          <w:szCs w:val="28"/>
        </w:rPr>
        <w:t xml:space="preserve"> как </w:t>
      </w:r>
      <w:proofErr w:type="spellStart"/>
      <w:r w:rsidRPr="00FD56EF">
        <w:rPr>
          <w:rFonts w:ascii="Times New Roman" w:hAnsi="Times New Roman" w:cs="Times New Roman"/>
          <w:sz w:val="28"/>
          <w:szCs w:val="28"/>
        </w:rPr>
        <w:t>соорганизаторов</w:t>
      </w:r>
      <w:proofErr w:type="spellEnd"/>
      <w:r w:rsidRPr="00FD56EF">
        <w:rPr>
          <w:rFonts w:ascii="Times New Roman" w:hAnsi="Times New Roman" w:cs="Times New Roman"/>
          <w:sz w:val="28"/>
          <w:szCs w:val="28"/>
        </w:rPr>
        <w:t>, и как полноценную орг.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56EF">
        <w:rPr>
          <w:rFonts w:ascii="Times New Roman" w:hAnsi="Times New Roman" w:cs="Times New Roman"/>
          <w:sz w:val="28"/>
          <w:szCs w:val="28"/>
        </w:rPr>
        <w:t>группу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226FB" w:rsidRDefault="00E226FB" w:rsidP="00E226FB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D56EF">
        <w:rPr>
          <w:rFonts w:ascii="Times New Roman" w:hAnsi="Times New Roman" w:cs="Times New Roman"/>
          <w:sz w:val="28"/>
          <w:szCs w:val="28"/>
        </w:rPr>
        <w:t>Советник – тот, кто влияет на систему воспитания в школе, чья деятельность в итоге должна отразиться на качестве событийной жизни школы и, как следствие, событийной жизни района.</w:t>
      </w:r>
      <w:r>
        <w:rPr>
          <w:rFonts w:ascii="Times New Roman" w:hAnsi="Times New Roman" w:cs="Times New Roman"/>
          <w:sz w:val="28"/>
          <w:szCs w:val="28"/>
        </w:rPr>
        <w:t xml:space="preserve"> Ведь </w:t>
      </w:r>
      <w:r w:rsidRPr="00FD56EF">
        <w:rPr>
          <w:rFonts w:ascii="Times New Roman" w:hAnsi="Times New Roman" w:cs="Times New Roman"/>
          <w:sz w:val="28"/>
          <w:szCs w:val="28"/>
        </w:rPr>
        <w:t xml:space="preserve">успешные дети </w:t>
      </w:r>
      <w:r>
        <w:rPr>
          <w:rFonts w:ascii="Times New Roman" w:hAnsi="Times New Roman" w:cs="Times New Roman"/>
          <w:sz w:val="28"/>
          <w:szCs w:val="28"/>
        </w:rPr>
        <w:t>успешны не только внутри школы, и л</w:t>
      </w:r>
      <w:r w:rsidRPr="00FD56EF">
        <w:rPr>
          <w:rFonts w:ascii="Times New Roman" w:hAnsi="Times New Roman" w:cs="Times New Roman"/>
          <w:sz w:val="28"/>
          <w:szCs w:val="28"/>
        </w:rPr>
        <w:t>юбая позитивная динамика в стенах школы отражается в событиях</w:t>
      </w:r>
      <w:r>
        <w:rPr>
          <w:rFonts w:ascii="Times New Roman" w:hAnsi="Times New Roman" w:cs="Times New Roman"/>
          <w:sz w:val="28"/>
          <w:szCs w:val="28"/>
        </w:rPr>
        <w:t xml:space="preserve"> района:</w:t>
      </w:r>
      <w:r w:rsidRPr="00FD56EF">
        <w:rPr>
          <w:rFonts w:ascii="Times New Roman" w:hAnsi="Times New Roman" w:cs="Times New Roman"/>
          <w:sz w:val="28"/>
          <w:szCs w:val="28"/>
        </w:rPr>
        <w:t xml:space="preserve"> на их качестве, разнообразии, </w:t>
      </w:r>
      <w:proofErr w:type="spellStart"/>
      <w:r w:rsidRPr="00FD56EF">
        <w:rPr>
          <w:rFonts w:ascii="Times New Roman" w:hAnsi="Times New Roman" w:cs="Times New Roman"/>
          <w:sz w:val="28"/>
          <w:szCs w:val="28"/>
        </w:rPr>
        <w:t>ценностноориентированности</w:t>
      </w:r>
      <w:proofErr w:type="spellEnd"/>
      <w:r w:rsidRPr="00FD56E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226FB" w:rsidRPr="00FD56EF" w:rsidRDefault="00E226FB" w:rsidP="00E226FB">
      <w:pPr>
        <w:jc w:val="both"/>
        <w:rPr>
          <w:rFonts w:ascii="Times New Roman" w:hAnsi="Times New Roman" w:cs="Times New Roman"/>
          <w:sz w:val="28"/>
          <w:szCs w:val="28"/>
        </w:rPr>
      </w:pPr>
      <w:r w:rsidRPr="00FD56EF">
        <w:rPr>
          <w:rFonts w:ascii="Times New Roman" w:hAnsi="Times New Roman" w:cs="Times New Roman"/>
          <w:sz w:val="28"/>
          <w:szCs w:val="28"/>
        </w:rPr>
        <w:t>Исходя из этой причинно-следственной связи, сформулированы показатели эффективной ре</w:t>
      </w:r>
      <w:r>
        <w:rPr>
          <w:rFonts w:ascii="Times New Roman" w:hAnsi="Times New Roman" w:cs="Times New Roman"/>
          <w:sz w:val="28"/>
          <w:szCs w:val="28"/>
        </w:rPr>
        <w:t>ализации Проекта:</w:t>
      </w:r>
      <w:r w:rsidRPr="00FD56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26FB" w:rsidRDefault="00E226FB" w:rsidP="00E226F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56EF">
        <w:rPr>
          <w:rFonts w:ascii="Times New Roman" w:hAnsi="Times New Roman" w:cs="Times New Roman"/>
          <w:sz w:val="28"/>
          <w:szCs w:val="28"/>
        </w:rPr>
        <w:t>Рост уровня вовлеченности в общественно-полезную деятельность;</w:t>
      </w:r>
    </w:p>
    <w:p w:rsidR="00E226FB" w:rsidRDefault="00E226FB" w:rsidP="00E226F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56EF">
        <w:rPr>
          <w:rFonts w:ascii="Times New Roman" w:hAnsi="Times New Roman" w:cs="Times New Roman"/>
          <w:sz w:val="28"/>
          <w:szCs w:val="28"/>
        </w:rPr>
        <w:t>Адресное вовлечение трудных/нестандартных подростков;</w:t>
      </w:r>
    </w:p>
    <w:p w:rsidR="00E226FB" w:rsidRDefault="00E226FB" w:rsidP="00E226F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56EF">
        <w:rPr>
          <w:rFonts w:ascii="Times New Roman" w:hAnsi="Times New Roman" w:cs="Times New Roman"/>
          <w:sz w:val="28"/>
          <w:szCs w:val="28"/>
        </w:rPr>
        <w:t>Снижение подростковой преступности;</w:t>
      </w:r>
    </w:p>
    <w:p w:rsidR="00E226FB" w:rsidRDefault="00E226FB" w:rsidP="00E226F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D56EF">
        <w:rPr>
          <w:rFonts w:ascii="Times New Roman" w:hAnsi="Times New Roman" w:cs="Times New Roman"/>
          <w:sz w:val="28"/>
          <w:szCs w:val="28"/>
        </w:rPr>
        <w:t>Рост числа детей-участников Всероссийских конкурсов и проектов;</w:t>
      </w:r>
    </w:p>
    <w:p w:rsidR="00BE6803" w:rsidRDefault="00E226FB" w:rsidP="000646B1">
      <w:pPr>
        <w:pStyle w:val="a3"/>
        <w:numPr>
          <w:ilvl w:val="0"/>
          <w:numId w:val="2"/>
        </w:numPr>
        <w:jc w:val="both"/>
      </w:pPr>
      <w:r w:rsidRPr="00E226FB">
        <w:rPr>
          <w:rFonts w:ascii="Times New Roman" w:hAnsi="Times New Roman" w:cs="Times New Roman"/>
          <w:sz w:val="28"/>
          <w:szCs w:val="28"/>
        </w:rPr>
        <w:t>Вовлечение родителей в воспитательную работу образовательных организаций.</w:t>
      </w:r>
      <w:bookmarkStart w:id="0" w:name="_GoBack"/>
      <w:bookmarkEnd w:id="0"/>
    </w:p>
    <w:sectPr w:rsidR="00BE6803" w:rsidSect="00FD56EF">
      <w:headerReference w:type="even" r:id="rId5"/>
      <w:headerReference w:type="default" r:id="rId6"/>
      <w:headerReference w:type="first" r:id="rId7"/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9E2" w:rsidRDefault="00E226FB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43492" o:spid="_x0000_s2050" type="#_x0000_t75" style="position:absolute;margin-left:0;margin-top:0;width:1453.5pt;height:817.5pt;z-index:-251656192;mso-position-horizontal:center;mso-position-horizontal-relative:margin;mso-position-vertical:center;mso-position-vertical-relative:margin" o:allowincell="f">
          <v:imagedata r:id="rId1" o:title="фон навигаторы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9E2" w:rsidRDefault="00E226FB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43493" o:spid="_x0000_s2051" type="#_x0000_t75" style="position:absolute;margin-left:0;margin-top:0;width:1453.5pt;height:817.5pt;z-index:-251655168;mso-position-horizontal:center;mso-position-horizontal-relative:margin;mso-position-vertical:center;mso-position-vertical-relative:margin" o:allowincell="f">
          <v:imagedata r:id="rId1" o:title="фон навигаторы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9E2" w:rsidRDefault="00E226FB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43491" o:spid="_x0000_s2049" type="#_x0000_t75" style="position:absolute;margin-left:0;margin-top:0;width:1453.5pt;height:817.5pt;z-index:-251657216;mso-position-horizontal:center;mso-position-horizontal-relative:margin;mso-position-vertical:center;mso-position-vertical-relative:margin" o:allowincell="f">
          <v:imagedata r:id="rId1" o:title="фон навигаторы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87A73"/>
    <w:multiLevelType w:val="hybridMultilevel"/>
    <w:tmpl w:val="B6FC6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78584D"/>
    <w:multiLevelType w:val="hybridMultilevel"/>
    <w:tmpl w:val="937A4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F08"/>
    <w:rsid w:val="00BE6803"/>
    <w:rsid w:val="00E226FB"/>
    <w:rsid w:val="00FB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C542181F-8FD9-4D21-8638-76C7D5FA5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6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26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226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226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330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user86</dc:creator>
  <cp:keywords/>
  <dc:description/>
  <cp:lastModifiedBy>user86</cp:lastModifiedBy>
  <cp:revision>2</cp:revision>
  <dcterms:created xsi:type="dcterms:W3CDTF">2022-09-07T07:52:00Z</dcterms:created>
  <dcterms:modified xsi:type="dcterms:W3CDTF">2022-09-07T07:57:00Z</dcterms:modified>
</cp:coreProperties>
</file>