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Психологическая характеристика обучающегося по результатам обследования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постановки на внутришкольный учет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Анкетные данные (Ф. И. О., дата рождения, возраст, класс, адрес проживания): </w:t>
      </w:r>
      <w:r>
        <w:rPr>
          <w:rFonts w:hAnsi="Times New Roman" w:cs="Times New Roman"/>
          <w:color w:val="000000"/>
          <w:sz w:val="24"/>
          <w:szCs w:val="24"/>
        </w:rPr>
        <w:t>Басов Роман Владимирович, 15.08.2008 г. р., 15 лет, проживает по адресу г. Энск, ул. Машиностроителей, д. 123, кв. 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Жалобы: </w:t>
      </w:r>
      <w:r>
        <w:rPr>
          <w:rFonts w:hAnsi="Times New Roman" w:cs="Times New Roman"/>
          <w:color w:val="000000"/>
          <w:sz w:val="24"/>
          <w:szCs w:val="24"/>
        </w:rPr>
        <w:t>низкая успеваемость; отклоняющееся поведение: выкрики и хамство на уроках по отношению к учителям и одноклассникам; конфликтные отношения с родителями; вспышки агрессии; склонность к употреблению ПАВ (спайс)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Обследован с запросом на </w:t>
      </w:r>
      <w:r>
        <w:rPr>
          <w:rFonts w:hAnsi="Times New Roman" w:cs="Times New Roman"/>
          <w:color w:val="000000"/>
          <w:sz w:val="24"/>
          <w:szCs w:val="24"/>
        </w:rPr>
        <w:t>диагностику, возможность коррекции поведения и получение рекомендаций для родителей и педагогического коллектива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 методики обследования: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положительных и отрицательных эмоций по отношению к школе;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диагностика личностной тревожности;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диагностика состояния агрессии;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диагностика уровня интеллекта.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обследования (систематизированное изложение полученных результатов понятным педагогам языком; не баллы по тестам и т. п., а диагностические выводы: уровень развития познавательной сферы, особенности личностного развития, психологические трудности и т. п.):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Мальчик общителен, эмоционален, очень импульсивен, двигательно беспокоен, иногда создается впечатление, что он не контролирует свои действия и высказывания. Подвержен частым сменам настроения. Социальную дистанцию удерживает не всегда.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незначительной помощью взрослого может самостоятельно выделять учебную задачу, строить гипотезу, прогнозировать результат, выбирать способ действия, поступать в соответствии с избранной или усвоенной инструкцией, проявляет склонность к нестандартным способам решения учебных задач. Не всегда дает адекватную оценку собственной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Обладает средним учебным потенциалом. Учебная деятельность не является приоритетной.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развития сенсорных систем: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ведущей системой восприятия является аудиальная;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концентрация внимания соответствует среднему уровню;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и распределение внимания по нескольким признакам находится на средненизком уровне;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зрительной и слухоречевой памяти находится на верхненормативной границе возрастной нормы.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Особенностью речевой сферы является нарушенное звукопроизношение. Это может стать причиной частных ошибок дисграфического характера и, в свою очередь, потребовать для учащегося консультации у логопеда и дополнительных занятий по русскому языку.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нервной системы — среднеслабый: при монотонной деятельности наблюдается утомляемость в форме пресыщения. Требуется незначительное время на врабатываемость, наибольшая продуктивность соответствует первой половине и середине урока. Темп психической деятельности соответствует возрастной норме.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Эмоционально-личностная сфера характеризуется высокой тревожностью, обусловленной недовольством своими физическими данными. Эта тревожность ситуативно проявляется в вербальной агрессии защитного характера. Подросток имеет заниженную самооценку при высоком уровне притязаний.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(психологическое заключение, диагноз (педзапущенность, невротическое развитие личности, расстройство личности и пр.), возможные причины, прогноз):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Педагогическая запущенность. Девиантность, связанная с акцентуацией характера. Причины: семейные проблемы; проблемы, связанные с психологической незрелостью.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 педагогическому коллективу по работе с обучающимся (что учитывать, что развивать, что контролировать; во что полезно вовлечь; какие методы не работают, какие работают с учеником и т. п.):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организации учебного процесса следует предоставлять подростку самостоятельность и поощрять стремление к нестандартным способам решения учебных задач. Вместе с тем, рекомендуется принять во внимание, что трудный или новый учебный материал подросток, очевидно, сможет лучше усвоить в первой половине урока. В случаях затруднений разъяснения по заданию можно повторить устно.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Давая оценку деятельности, всемерно подчеркивать успехи ребенка. Критические замечания давать преимущественно конфиденциально и аргументированно.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Педагог-психолог: </w:t>
      </w:r>
      <w:r>
        <w:rPr>
          <w:rFonts w:hAnsi="Times New Roman" w:cs="Times New Roman"/>
          <w:color w:val="000000"/>
          <w:sz w:val="24"/>
          <w:szCs w:val="24"/>
        </w:rPr>
        <w:t>Пономарева А.М.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16.11.2023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c428d6fe4eb45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