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48B00" w14:textId="3BE9EE29" w:rsidR="00090750" w:rsidRPr="00090750" w:rsidRDefault="00090750" w:rsidP="00090750">
      <w:pPr>
        <w:shd w:val="clear" w:color="auto" w:fill="FFFFFF"/>
        <w:spacing w:line="360" w:lineRule="atLeast"/>
        <w:outlineLvl w:val="2"/>
        <w:rPr>
          <w:rFonts w:ascii="Arial" w:eastAsia="Times New Roman" w:hAnsi="Arial" w:cs="Arial"/>
          <w:color w:val="007AD0"/>
          <w:sz w:val="27"/>
          <w:szCs w:val="27"/>
          <w:lang w:eastAsia="ru-RU"/>
        </w:rPr>
      </w:pPr>
      <w:r w:rsidRPr="00090750">
        <w:rPr>
          <w:rFonts w:ascii="Arial" w:eastAsia="Times New Roman" w:hAnsi="Arial" w:cs="Arial"/>
          <w:color w:val="007AD0"/>
          <w:sz w:val="27"/>
          <w:szCs w:val="27"/>
          <w:lang w:eastAsia="ru-RU"/>
        </w:rPr>
        <w:t>Адаптированная образовательная программа НАЧАЛЬНОГО общего образования. Вариант 7.</w:t>
      </w:r>
      <w:r w:rsidR="006973D6">
        <w:rPr>
          <w:rFonts w:ascii="Arial" w:eastAsia="Times New Roman" w:hAnsi="Arial" w:cs="Arial"/>
          <w:color w:val="007AD0"/>
          <w:sz w:val="27"/>
          <w:szCs w:val="27"/>
          <w:lang w:eastAsia="ru-RU"/>
        </w:rPr>
        <w:t>2</w:t>
      </w:r>
    </w:p>
    <w:p w14:paraId="2C7578E9" w14:textId="11DABC5B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 xml:space="preserve">общая численность обучающихся - </w:t>
      </w:r>
      <w:r w:rsidR="006973D6">
        <w:rPr>
          <w:rFonts w:ascii="Tahoma" w:eastAsia="Times New Roman" w:hAnsi="Tahoma" w:cs="Tahoma"/>
          <w:sz w:val="21"/>
          <w:szCs w:val="21"/>
          <w:lang w:eastAsia="ru-RU"/>
        </w:rPr>
        <w:t>1</w:t>
      </w:r>
    </w:p>
    <w:p w14:paraId="31AC4A81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39B2F1C2" w14:textId="217079E9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 xml:space="preserve">за счет бюджетов субъектов Российской Федерации (в том числе с выделением численности обучающихся, являющихся иностранными гражданами) - </w:t>
      </w:r>
      <w:r w:rsidR="006973D6">
        <w:rPr>
          <w:rFonts w:ascii="Tahoma" w:eastAsia="Times New Roman" w:hAnsi="Tahoma" w:cs="Tahoma"/>
          <w:sz w:val="21"/>
          <w:szCs w:val="21"/>
          <w:lang w:eastAsia="ru-RU"/>
        </w:rPr>
        <w:t>1</w:t>
      </w:r>
      <w:r w:rsidRPr="00090750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r w:rsidRPr="00090750">
        <w:rPr>
          <w:rFonts w:ascii="Tahoma" w:eastAsia="Times New Roman" w:hAnsi="Tahoma" w:cs="Tahoma"/>
          <w:noProof/>
          <w:sz w:val="21"/>
          <w:szCs w:val="21"/>
          <w:lang w:eastAsia="ru-RU"/>
        </w:rPr>
        <w:drawing>
          <wp:inline distT="0" distB="0" distL="0" distR="0" wp14:anchorId="6641EA41" wp14:editId="09C4AB4A">
            <wp:extent cx="8255" cy="825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1707A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за счет местных бюджетов (в том числе с выделением численности обучающихся, являющихся иностранными гражданами) - 0</w:t>
      </w:r>
    </w:p>
    <w:p w14:paraId="6974B95B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14:paraId="3DF7CB60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общее число обучающихся, являющихся иностранными гражданами - 0</w:t>
      </w:r>
    </w:p>
    <w:p w14:paraId="0555939F" w14:textId="77777777" w:rsidR="000C6FF8" w:rsidRPr="00090750" w:rsidRDefault="000C6FF8"/>
    <w:sectPr w:rsidR="000C6FF8" w:rsidRPr="00090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F8"/>
    <w:rsid w:val="00090750"/>
    <w:rsid w:val="000C6FF8"/>
    <w:rsid w:val="0069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7901"/>
  <w15:chartTrackingRefBased/>
  <w15:docId w15:val="{9E06FDC9-8BCE-4CE1-A087-47A0141C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6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29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kab24</dc:creator>
  <cp:keywords/>
  <dc:description/>
  <cp:lastModifiedBy>kab24</cp:lastModifiedBy>
  <cp:revision>4</cp:revision>
  <dcterms:created xsi:type="dcterms:W3CDTF">2026-09-29T06:29:00Z</dcterms:created>
  <dcterms:modified xsi:type="dcterms:W3CDTF">2026-09-30T09:25:00Z</dcterms:modified>
</cp:coreProperties>
</file>